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545CD5" w:rsidRDefault="00811E34" w:rsidP="00714414">
      <w:pPr>
        <w:rPr>
          <w:sz w:val="26"/>
          <w:szCs w:val="26"/>
        </w:rPr>
      </w:pPr>
      <w:r>
        <w:rPr>
          <w:sz w:val="26"/>
          <w:szCs w:val="26"/>
        </w:rPr>
        <w:t>12сентября</w:t>
      </w:r>
      <w:r w:rsidR="00714414" w:rsidRPr="00545CD5">
        <w:rPr>
          <w:sz w:val="26"/>
          <w:szCs w:val="26"/>
        </w:rPr>
        <w:t xml:space="preserve"> 2019</w:t>
      </w:r>
      <w:r w:rsidR="00545CD5">
        <w:rPr>
          <w:sz w:val="26"/>
          <w:szCs w:val="26"/>
        </w:rPr>
        <w:t xml:space="preserve"> года</w:t>
      </w:r>
      <w:r w:rsidR="00EA690D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DB4A29" w:rsidRPr="00545CD5">
        <w:rPr>
          <w:sz w:val="26"/>
          <w:szCs w:val="26"/>
        </w:rPr>
        <w:t xml:space="preserve">№ </w:t>
      </w:r>
      <w:r>
        <w:rPr>
          <w:sz w:val="26"/>
          <w:szCs w:val="26"/>
        </w:rPr>
        <w:t>14</w:t>
      </w:r>
      <w:r w:rsidR="00714414" w:rsidRPr="00545CD5">
        <w:rPr>
          <w:sz w:val="26"/>
          <w:szCs w:val="26"/>
        </w:rPr>
        <w:t>/</w:t>
      </w:r>
      <w:r>
        <w:rPr>
          <w:sz w:val="26"/>
          <w:szCs w:val="26"/>
        </w:rPr>
        <w:t>45</w:t>
      </w:r>
    </w:p>
    <w:p w:rsidR="004E26DF" w:rsidRDefault="004E26DF" w:rsidP="008A6CE5">
      <w:pPr>
        <w:pStyle w:val="21"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36184A" w:rsidRDefault="0036184A" w:rsidP="005B52D3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сведений о фактически отработанном времени членами </w:t>
      </w:r>
      <w:r w:rsidR="00014207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избирательной комиссии с правом решающего голоса в период подготовки и проведения  выборов депутатов Совета Зональненского сельского поселения пятого созыва Томского района </w:t>
      </w:r>
    </w:p>
    <w:p w:rsidR="0036184A" w:rsidRDefault="0036184A" w:rsidP="005B52D3">
      <w:pPr>
        <w:ind w:firstLine="851"/>
        <w:jc w:val="center"/>
        <w:rPr>
          <w:b/>
          <w:sz w:val="26"/>
          <w:szCs w:val="26"/>
        </w:rPr>
      </w:pPr>
    </w:p>
    <w:p w:rsidR="0036184A" w:rsidRDefault="0036184A" w:rsidP="005B52D3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6"/>
          <w:szCs w:val="26"/>
        </w:rPr>
        <w:t xml:space="preserve">Руководствуясь пунктом 6 статьи 57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6"/>
            <w:szCs w:val="26"/>
          </w:rPr>
          <w:t>2002 г</w:t>
        </w:r>
      </w:smartTag>
      <w:r>
        <w:rPr>
          <w:sz w:val="26"/>
          <w:szCs w:val="26"/>
        </w:rPr>
        <w:t>. № 67-ФЗ «Об основных гарантиях избирательных прав и права на участие в референдуме граждан Российской Федерации» и в соответствии с Постановлением Избирательной комиссии Томской области от 13 апреля 2017 г. N 115/993 «Об утверждении инструкции о порядке открытия и ведения счетов, учета, отчетности и перечисления денежных средств, выделенныхиз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местного бюджета муниципальной избирательной комиссии, другим избирательным комиссиям на подготовку и проведение муниципальных выборов, эксплуатацию и развитие средств автоматизации, обучение организаторов выборов и избирателей и обеспечение деятельности избирательных комиссий, в период подготовки и проведения </w:t>
      </w:r>
      <w:r w:rsidRPr="00E016C5">
        <w:rPr>
          <w:sz w:val="26"/>
          <w:szCs w:val="26"/>
        </w:rPr>
        <w:t>выборов депутатов Совета Зональненского сельского поселения пятого созыва Томского района</w:t>
      </w:r>
      <w:r>
        <w:rPr>
          <w:sz w:val="26"/>
          <w:szCs w:val="26"/>
        </w:rPr>
        <w:t>, назначенных на 08 сентября 2019 года, Муниципальная избирательная комиссия Зональненского сельского поселения</w:t>
      </w:r>
      <w:proofErr w:type="gramEnd"/>
    </w:p>
    <w:p w:rsidR="0036184A" w:rsidRDefault="0036184A" w:rsidP="005B52D3">
      <w:pPr>
        <w:ind w:firstLine="851"/>
        <w:jc w:val="both"/>
      </w:pPr>
    </w:p>
    <w:p w:rsidR="0036184A" w:rsidRDefault="0036184A" w:rsidP="005B52D3">
      <w:pPr>
        <w:pStyle w:val="a3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36184A" w:rsidRDefault="0036184A" w:rsidP="005B52D3">
      <w:pPr>
        <w:pStyle w:val="a3"/>
        <w:numPr>
          <w:ilvl w:val="0"/>
          <w:numId w:val="9"/>
        </w:numPr>
        <w:autoSpaceDE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сведения о фактически отработанном времени членами Муниципальной избирательной комиссии Зональненского сельского поселения с правом решающего голоса за </w:t>
      </w:r>
      <w:r w:rsidR="00811E34">
        <w:rPr>
          <w:sz w:val="26"/>
          <w:szCs w:val="26"/>
        </w:rPr>
        <w:t xml:space="preserve">август </w:t>
      </w:r>
      <w:r>
        <w:rPr>
          <w:sz w:val="26"/>
          <w:szCs w:val="26"/>
        </w:rPr>
        <w:t>2019 года согласно приложению 1.</w:t>
      </w:r>
    </w:p>
    <w:p w:rsidR="0036184A" w:rsidRDefault="0036184A" w:rsidP="005B52D3">
      <w:pPr>
        <w:pStyle w:val="a3"/>
        <w:numPr>
          <w:ilvl w:val="0"/>
          <w:numId w:val="9"/>
        </w:numPr>
        <w:autoSpaceDE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сведения о фактически отработанном времени членами Муниципальной избирательной комиссии Зональненского сельского поселения с правом решающего голоса за </w:t>
      </w:r>
      <w:r w:rsidR="00811E34">
        <w:rPr>
          <w:sz w:val="26"/>
          <w:szCs w:val="26"/>
        </w:rPr>
        <w:t>сентябрь</w:t>
      </w:r>
      <w:bookmarkStart w:id="0" w:name="_GoBack"/>
      <w:bookmarkEnd w:id="0"/>
      <w:r>
        <w:rPr>
          <w:sz w:val="26"/>
          <w:szCs w:val="26"/>
        </w:rPr>
        <w:t xml:space="preserve"> 2019 года согласно приложению 2.</w:t>
      </w:r>
    </w:p>
    <w:p w:rsidR="0036184A" w:rsidRDefault="0036184A" w:rsidP="005B52D3">
      <w:pPr>
        <w:pStyle w:val="a3"/>
        <w:numPr>
          <w:ilvl w:val="0"/>
          <w:numId w:val="9"/>
        </w:numPr>
        <w:autoSpaceDE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со сведениями о фактически отработанном времени всех членов Муниципальной избирательной комиссии Зональненского сельского поселения с правом решающего голоса.</w:t>
      </w:r>
    </w:p>
    <w:p w:rsidR="0036184A" w:rsidRDefault="0036184A" w:rsidP="005B52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Контроль за выполнением настоящего решения возложить на председателя избирательной комиссии </w:t>
      </w:r>
      <w:proofErr w:type="spellStart"/>
      <w:r>
        <w:rPr>
          <w:sz w:val="26"/>
          <w:szCs w:val="26"/>
        </w:rPr>
        <w:t>Постернак</w:t>
      </w:r>
      <w:proofErr w:type="spellEnd"/>
      <w:r>
        <w:rPr>
          <w:sz w:val="26"/>
          <w:szCs w:val="26"/>
        </w:rPr>
        <w:t xml:space="preserve"> Я.М.</w:t>
      </w:r>
    </w:p>
    <w:p w:rsidR="005E7084" w:rsidRPr="002B7B3B" w:rsidRDefault="005E7084" w:rsidP="005B52D3">
      <w:pPr>
        <w:pStyle w:val="a3"/>
        <w:ind w:left="0" w:firstLine="709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Председатель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5B52D3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13F24"/>
    <w:multiLevelType w:val="hybridMultilevel"/>
    <w:tmpl w:val="E8BE5CF0"/>
    <w:lvl w:ilvl="0" w:tplc="EEFE43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4207"/>
    <w:rsid w:val="00014B6A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76663"/>
    <w:rsid w:val="001926D6"/>
    <w:rsid w:val="00193E21"/>
    <w:rsid w:val="00200936"/>
    <w:rsid w:val="00275D12"/>
    <w:rsid w:val="002B65EB"/>
    <w:rsid w:val="002B7B3B"/>
    <w:rsid w:val="002D61AD"/>
    <w:rsid w:val="00336FAF"/>
    <w:rsid w:val="003432E4"/>
    <w:rsid w:val="0036184A"/>
    <w:rsid w:val="00361D27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65D32"/>
    <w:rsid w:val="005A7CAE"/>
    <w:rsid w:val="005B52D3"/>
    <w:rsid w:val="005C0A39"/>
    <w:rsid w:val="005D2E58"/>
    <w:rsid w:val="005E7084"/>
    <w:rsid w:val="00646F0E"/>
    <w:rsid w:val="006909F7"/>
    <w:rsid w:val="00694062"/>
    <w:rsid w:val="006B37A9"/>
    <w:rsid w:val="006F356C"/>
    <w:rsid w:val="00702F6A"/>
    <w:rsid w:val="00714414"/>
    <w:rsid w:val="0072216A"/>
    <w:rsid w:val="0074596E"/>
    <w:rsid w:val="00770E0D"/>
    <w:rsid w:val="00790E9B"/>
    <w:rsid w:val="00792CC1"/>
    <w:rsid w:val="007F049F"/>
    <w:rsid w:val="007F6B73"/>
    <w:rsid w:val="00810FD1"/>
    <w:rsid w:val="00811E34"/>
    <w:rsid w:val="00824981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16C5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AB8F-2FBA-47D7-8F28-6627BF0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2019-07-01T03:42:00Z</cp:lastPrinted>
  <dcterms:created xsi:type="dcterms:W3CDTF">2019-09-13T04:54:00Z</dcterms:created>
  <dcterms:modified xsi:type="dcterms:W3CDTF">2019-09-13T04:54:00Z</dcterms:modified>
</cp:coreProperties>
</file>